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16" w:rsidRDefault="0013214A" w:rsidP="007C0A83">
      <w:pPr>
        <w:spacing w:line="360" w:lineRule="auto"/>
        <w:jc w:val="center"/>
        <w:rPr>
          <w:rFonts w:ascii="宋体" w:eastAsia="宋体" w:hAnsi="宋体"/>
          <w:b/>
          <w:sz w:val="28"/>
          <w:szCs w:val="24"/>
        </w:rPr>
      </w:pPr>
      <w:bookmarkStart w:id="0" w:name="_Hlk507947350"/>
      <w:r w:rsidRPr="0013214A">
        <w:rPr>
          <w:rFonts w:ascii="宋体" w:eastAsia="宋体" w:hAnsi="宋体" w:hint="eastAsia"/>
          <w:b/>
          <w:sz w:val="28"/>
          <w:szCs w:val="24"/>
        </w:rPr>
        <w:t>附件三</w:t>
      </w:r>
      <w:r w:rsidRPr="0013214A">
        <w:rPr>
          <w:rFonts w:ascii="宋体" w:eastAsia="宋体" w:hAnsi="宋体"/>
          <w:b/>
          <w:sz w:val="28"/>
          <w:szCs w:val="24"/>
        </w:rPr>
        <w:t xml:space="preserve"> 检验全过程质量指标计算公式</w:t>
      </w:r>
    </w:p>
    <w:p w:rsidR="005F2F9D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一</w:t>
      </w:r>
      <w:r>
        <w:rPr>
          <w:rFonts w:ascii="宋体" w:eastAsia="宋体" w:hAnsi="宋体"/>
          <w:b/>
          <w:sz w:val="28"/>
          <w:szCs w:val="24"/>
        </w:rPr>
        <w:t>、</w:t>
      </w:r>
      <w:r>
        <w:rPr>
          <w:rFonts w:ascii="宋体" w:eastAsia="宋体" w:hAnsi="宋体" w:hint="eastAsia"/>
          <w:b/>
          <w:sz w:val="28"/>
          <w:szCs w:val="24"/>
        </w:rPr>
        <w:t>国家</w:t>
      </w:r>
      <w:r>
        <w:rPr>
          <w:rFonts w:ascii="宋体" w:eastAsia="宋体" w:hAnsi="宋体"/>
          <w:b/>
          <w:sz w:val="28"/>
          <w:szCs w:val="24"/>
        </w:rPr>
        <w:t>卫生计生委发布</w:t>
      </w:r>
      <w:r>
        <w:rPr>
          <w:rFonts w:ascii="宋体" w:eastAsia="宋体" w:hAnsi="宋体" w:hint="eastAsia"/>
          <w:b/>
          <w:sz w:val="28"/>
          <w:szCs w:val="24"/>
        </w:rPr>
        <w:t>15项</w:t>
      </w:r>
      <w:r w:rsidR="00EB74A4">
        <w:rPr>
          <w:rFonts w:ascii="宋体" w:eastAsia="宋体" w:hAnsi="宋体" w:hint="eastAsia"/>
          <w:b/>
          <w:sz w:val="28"/>
          <w:szCs w:val="24"/>
        </w:rPr>
        <w:t>临床</w:t>
      </w:r>
      <w:r w:rsidR="00EB74A4">
        <w:rPr>
          <w:rFonts w:ascii="宋体" w:eastAsia="宋体" w:hAnsi="宋体"/>
          <w:b/>
          <w:sz w:val="28"/>
          <w:szCs w:val="24"/>
        </w:rPr>
        <w:t>检验专业医疗</w:t>
      </w:r>
      <w:r>
        <w:rPr>
          <w:rFonts w:ascii="宋体" w:eastAsia="宋体" w:hAnsi="宋体" w:hint="eastAsia"/>
          <w:b/>
          <w:sz w:val="28"/>
          <w:szCs w:val="24"/>
        </w:rPr>
        <w:t>质量</w:t>
      </w:r>
      <w:r w:rsidR="00EB74A4">
        <w:rPr>
          <w:rFonts w:ascii="宋体" w:eastAsia="宋体" w:hAnsi="宋体" w:hint="eastAsia"/>
          <w:b/>
          <w:sz w:val="28"/>
          <w:szCs w:val="24"/>
        </w:rPr>
        <w:t>控制</w:t>
      </w:r>
      <w:r>
        <w:rPr>
          <w:rFonts w:ascii="宋体" w:eastAsia="宋体" w:hAnsi="宋体" w:hint="eastAsia"/>
          <w:b/>
          <w:sz w:val="28"/>
          <w:szCs w:val="24"/>
        </w:rPr>
        <w:t>指标</w:t>
      </w:r>
      <w:r w:rsidR="00EB74A4">
        <w:rPr>
          <w:rFonts w:ascii="宋体" w:eastAsia="宋体" w:hAnsi="宋体" w:hint="eastAsia"/>
          <w:b/>
          <w:sz w:val="28"/>
          <w:szCs w:val="24"/>
        </w:rPr>
        <w:t>（2015版）</w:t>
      </w:r>
      <w:r>
        <w:rPr>
          <w:rFonts w:ascii="宋体" w:eastAsia="宋体" w:hAnsi="宋体"/>
          <w:b/>
          <w:sz w:val="28"/>
          <w:szCs w:val="24"/>
        </w:rPr>
        <w:t>：</w:t>
      </w:r>
    </w:p>
    <w:p w:rsidR="00CA1A8C" w:rsidRPr="00200DE0" w:rsidRDefault="00301E59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类型错误率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类型不符合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要求的标本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CA1A8C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标本容器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采集容器不符合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标本采集量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采集量不符合要求的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p w:rsidR="00301E59" w:rsidRPr="00200DE0" w:rsidRDefault="00177FDA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同期血培养标本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301E59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A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抗凝标本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凝集率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凝集的标本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抗凝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A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n为奇数</w:t>
      </w:r>
    </w:p>
    <w:p w:rsidR="00177FDA" w:rsidRDefault="00177FDA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="002E743B">
        <w:rPr>
          <w:rFonts w:ascii="宋体" w:eastAsia="宋体" w:hAnsi="宋体" w:cs="Times New Roman" w:hint="eastAsia"/>
          <w:sz w:val="24"/>
          <w:szCs w:val="24"/>
        </w:rPr>
        <w:t>(</w:t>
      </w:r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n/2</w:t>
      </w:r>
      <w:r w:rsidRPr="00177FDA">
        <w:rPr>
          <w:rFonts w:ascii="宋体" w:eastAsia="宋体" w:hAnsi="宋体" w:cs="Times New Roman"/>
          <w:sz w:val="24"/>
          <w:szCs w:val="24"/>
        </w:rPr>
        <w:t>+X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n/2</w:t>
      </w:r>
      <w:r>
        <w:rPr>
          <w:rFonts w:ascii="宋体" w:eastAsia="宋体" w:hAnsi="宋体" w:cs="Times New Roman"/>
          <w:sz w:val="24"/>
          <w:szCs w:val="24"/>
          <w:vertAlign w:val="subscript"/>
        </w:rPr>
        <w:t>+1</w:t>
      </w:r>
      <w:r w:rsidR="002E743B">
        <w:rPr>
          <w:rFonts w:ascii="宋体" w:eastAsia="宋体" w:hAnsi="宋体" w:cs="Times New Roman" w:hint="eastAsia"/>
          <w:sz w:val="24"/>
          <w:szCs w:val="24"/>
        </w:rPr>
        <w:t>)</w:t>
      </w:r>
      <w:r>
        <w:rPr>
          <w:rFonts w:ascii="宋体" w:eastAsia="宋体" w:hAnsi="宋体" w:cs="Times New Roman" w:hint="eastAsia"/>
          <w:sz w:val="24"/>
          <w:szCs w:val="24"/>
        </w:rPr>
        <w:t>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177FDA">
        <w:rPr>
          <w:rFonts w:ascii="宋体" w:eastAsia="宋体" w:hAnsi="宋体" w:cs="Times New Roman"/>
          <w:sz w:val="24"/>
          <w:szCs w:val="24"/>
        </w:rPr>
        <w:t>数</w:t>
      </w:r>
    </w:p>
    <w:p w:rsidR="00177FDA" w:rsidRPr="00177FDA" w:rsidRDefault="00177FDA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</w:t>
      </w:r>
      <w:r w:rsidR="002E743B">
        <w:rPr>
          <w:rFonts w:ascii="宋体" w:eastAsia="宋体" w:hAnsi="宋体" w:cs="Times New Roman"/>
          <w:sz w:val="24"/>
          <w:szCs w:val="24"/>
        </w:rPr>
        <w:t>检验前周转时间</w:t>
      </w:r>
      <w:r w:rsidR="002D1F9F">
        <w:rPr>
          <w:rFonts w:ascii="宋体" w:eastAsia="宋体" w:hAnsi="宋体" w:cs="Times New Roman" w:hint="eastAsia"/>
          <w:sz w:val="24"/>
          <w:szCs w:val="24"/>
        </w:rPr>
        <w:t>（实际</w:t>
      </w:r>
      <w:r w:rsidR="002D1F9F">
        <w:rPr>
          <w:rFonts w:ascii="宋体" w:eastAsia="宋体" w:hAnsi="宋体" w:cs="Times New Roman"/>
          <w:sz w:val="24"/>
          <w:szCs w:val="24"/>
        </w:rPr>
        <w:t>监测工作中以第</w:t>
      </w:r>
      <w:r w:rsidR="002D1F9F">
        <w:rPr>
          <w:rFonts w:ascii="宋体" w:eastAsia="宋体" w:hAnsi="宋体" w:cs="Times New Roman" w:hint="eastAsia"/>
          <w:sz w:val="24"/>
          <w:szCs w:val="24"/>
        </w:rPr>
        <w:t>90百分位</w:t>
      </w:r>
      <w:r w:rsidR="002D1F9F">
        <w:rPr>
          <w:rFonts w:ascii="宋体" w:eastAsia="宋体" w:hAnsi="宋体" w:cs="Times New Roman"/>
          <w:sz w:val="24"/>
          <w:szCs w:val="24"/>
        </w:rPr>
        <w:t>数为主</w:t>
      </w:r>
      <w:r w:rsidR="002D1F9F">
        <w:rPr>
          <w:rFonts w:ascii="宋体" w:eastAsia="宋体" w:hAnsi="宋体" w:cs="Times New Roman" w:hint="eastAsia"/>
          <w:sz w:val="24"/>
          <w:szCs w:val="24"/>
        </w:rPr>
        <w:t>）</w:t>
      </w:r>
    </w:p>
    <w:p w:rsidR="00CA1A8C" w:rsidRPr="00C44298" w:rsidRDefault="00177FDA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室内质控项目开展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开展室内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质控的检验项目数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项目变异系数不合格率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室内质控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项目变异系数高于要求的检验项目数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同期对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室内质控项目变异系数有要求的检验项目总数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参加室间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同期特定机构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已开展的室间质评项目总数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D1F9F" w:rsidRPr="002D1F9F" w:rsidRDefault="002D1F9F" w:rsidP="002D1F9F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2D1F9F">
        <w:rPr>
          <w:rFonts w:ascii="宋体" w:eastAsia="宋体" w:hAnsi="宋体" w:cs="Times New Roman" w:hint="eastAsia"/>
          <w:sz w:val="24"/>
          <w:szCs w:val="24"/>
        </w:rPr>
        <w:t>实际</w:t>
      </w:r>
      <w:r w:rsidRPr="002D1F9F">
        <w:rPr>
          <w:rFonts w:ascii="宋体" w:eastAsia="宋体" w:hAnsi="宋体" w:cs="Times New Roman"/>
          <w:sz w:val="24"/>
          <w:szCs w:val="24"/>
        </w:rPr>
        <w:t>监测中采用的公式为：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</m:oMath>
      <w:r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且同时国家或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省级临床检验中心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室间质评不合格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室间质评检验项目总数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D1F9F" w:rsidRPr="002D1F9F" w:rsidRDefault="002D1F9F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宋体" w:eastAsia="宋体" w:hAnsi="宋体" w:cs="Times New Roman"/>
          <w:sz w:val="24"/>
          <w:szCs w:val="24"/>
        </w:rPr>
      </w:pPr>
      <w:r w:rsidRPr="002D1F9F">
        <w:rPr>
          <w:rFonts w:ascii="宋体" w:eastAsia="宋体" w:hAnsi="宋体" w:cs="Times New Roman" w:hint="eastAsia"/>
          <w:sz w:val="24"/>
          <w:szCs w:val="24"/>
        </w:rPr>
        <w:t>实际</w:t>
      </w:r>
      <w:r w:rsidRPr="002D1F9F">
        <w:rPr>
          <w:rFonts w:ascii="宋体" w:eastAsia="宋体" w:hAnsi="宋体" w:cs="Times New Roman"/>
          <w:sz w:val="24"/>
          <w:szCs w:val="24"/>
        </w:rPr>
        <w:t>监测中采用的公式为：</w:t>
      </w:r>
    </w:p>
    <w:p w:rsidR="002D1F9F" w:rsidRPr="002D1F9F" w:rsidRDefault="002D1F9F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kern w:val="0"/>
                <w:sz w:val="24"/>
                <w:szCs w:val="24"/>
              </w:rPr>
              <m:t>国家或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省级临床检验中心组织的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实验室间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比对率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执行实验室间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比对的检验项目数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计划检验项目总数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2E743B" w:rsidRPr="002E743B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lastRenderedPageBreak/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(n+1)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，</w:t>
      </w:r>
      <w:r w:rsidRPr="002E743B">
        <w:rPr>
          <w:rFonts w:ascii="宋体" w:eastAsia="宋体" w:hAnsi="宋体" w:cs="Times New Roman"/>
          <w:sz w:val="24"/>
          <w:szCs w:val="24"/>
        </w:rPr>
        <w:t>n为奇数</w:t>
      </w:r>
    </w:p>
    <w:p w:rsidR="002E743B" w:rsidRDefault="002E743B" w:rsidP="002E743B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内周转时间中位数=(X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+X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n/2+1</w:t>
      </w:r>
      <w:r w:rsidRPr="002E743B">
        <w:rPr>
          <w:rFonts w:ascii="宋体" w:eastAsia="宋体" w:hAnsi="宋体" w:cs="Times New Roman"/>
          <w:sz w:val="24"/>
          <w:szCs w:val="24"/>
        </w:rPr>
        <w:t>)</w:t>
      </w:r>
      <w:r w:rsidRPr="002E743B">
        <w:rPr>
          <w:rFonts w:ascii="宋体" w:eastAsia="宋体" w:hAnsi="宋体" w:cs="Times New Roman" w:hint="eastAsia"/>
          <w:sz w:val="24"/>
          <w:szCs w:val="24"/>
        </w:rPr>
        <w:t>/2，</w:t>
      </w:r>
      <w:r w:rsidRPr="002E743B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2E743B">
        <w:rPr>
          <w:rFonts w:ascii="宋体" w:eastAsia="宋体" w:hAnsi="宋体" w:cs="Times New Roman"/>
          <w:sz w:val="24"/>
          <w:szCs w:val="24"/>
        </w:rPr>
        <w:t>数</w:t>
      </w:r>
    </w:p>
    <w:p w:rsidR="002D1F9F" w:rsidRPr="00177FDA" w:rsidRDefault="002E743B" w:rsidP="002D1F9F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为实验室内</w:t>
      </w:r>
      <w:r>
        <w:rPr>
          <w:rFonts w:ascii="宋体" w:eastAsia="宋体" w:hAnsi="宋体" w:cs="Times New Roman"/>
          <w:sz w:val="24"/>
          <w:szCs w:val="24"/>
        </w:rPr>
        <w:t>周转时间</w:t>
      </w:r>
      <w:r w:rsidR="002D1F9F">
        <w:rPr>
          <w:rFonts w:ascii="宋体" w:eastAsia="宋体" w:hAnsi="宋体" w:cs="Times New Roman" w:hint="eastAsia"/>
          <w:sz w:val="24"/>
          <w:szCs w:val="24"/>
        </w:rPr>
        <w:t>（实际</w:t>
      </w:r>
      <w:r w:rsidR="002D1F9F">
        <w:rPr>
          <w:rFonts w:ascii="宋体" w:eastAsia="宋体" w:hAnsi="宋体" w:cs="Times New Roman"/>
          <w:sz w:val="24"/>
          <w:szCs w:val="24"/>
        </w:rPr>
        <w:t>监测工作中以第</w:t>
      </w:r>
      <w:r w:rsidR="002D1F9F">
        <w:rPr>
          <w:rFonts w:ascii="宋体" w:eastAsia="宋体" w:hAnsi="宋体" w:cs="Times New Roman" w:hint="eastAsia"/>
          <w:sz w:val="24"/>
          <w:szCs w:val="24"/>
        </w:rPr>
        <w:t>90百分位</w:t>
      </w:r>
      <w:r w:rsidR="002D1F9F">
        <w:rPr>
          <w:rFonts w:ascii="宋体" w:eastAsia="宋体" w:hAnsi="宋体" w:cs="Times New Roman"/>
          <w:sz w:val="24"/>
          <w:szCs w:val="24"/>
        </w:rPr>
        <w:t>数为主</w:t>
      </w:r>
      <w:r w:rsidR="002D1F9F">
        <w:rPr>
          <w:rFonts w:ascii="宋体" w:eastAsia="宋体" w:hAnsi="宋体" w:cs="Times New Roman" w:hint="eastAsia"/>
          <w:sz w:val="24"/>
          <w:szCs w:val="24"/>
        </w:rPr>
        <w:t>）</w:t>
      </w:r>
    </w:p>
    <w:p w:rsidR="002E743B" w:rsidRPr="002D1F9F" w:rsidRDefault="002E743B" w:rsidP="002D1F9F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</w:p>
    <w:p w:rsidR="00CA1A8C" w:rsidRPr="00C44298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检验报告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不正确率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实验室发出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的不正确检验报告数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的危急值检验项目数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通报的危急值检验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项目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C44298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及时率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危急值通报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时间符合规定时间的检验项目数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危急值通报的检验项目总数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A1A8C" w:rsidRPr="005F2F9D" w:rsidRDefault="00CA1A8C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</w:p>
    <w:p w:rsidR="00030848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二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2017年新增指标：</w:t>
      </w:r>
    </w:p>
    <w:p w:rsidR="00030848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  <w:r w:rsidRPr="00030848">
        <w:rPr>
          <w:rFonts w:ascii="Cambria Math" w:eastAsia="宋体" w:hAnsi="Cambria Math" w:cs="Times New Roman" w:hint="eastAsia"/>
          <w:sz w:val="24"/>
          <w:szCs w:val="24"/>
        </w:rPr>
        <w:t xml:space="preserve">1. 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标本溶血率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溶血的标本数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同期血标本总数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030848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  <w:r>
        <w:rPr>
          <w:rFonts w:ascii="Cambria Math" w:eastAsia="宋体" w:hAnsi="Cambria Math" w:cs="Times New Roman" w:hint="eastAsia"/>
          <w:sz w:val="24"/>
          <w:szCs w:val="24"/>
        </w:rPr>
        <w:t xml:space="preserve">2. 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丢失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丢失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同期标本总数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030848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  <w:r>
        <w:rPr>
          <w:rFonts w:ascii="Cambria Math" w:eastAsia="宋体" w:hAnsi="Cambria Math" w:cs="Times New Roman" w:hint="eastAsia"/>
          <w:sz w:val="24"/>
          <w:szCs w:val="24"/>
        </w:rPr>
        <w:t xml:space="preserve">3. </w:t>
      </w:r>
      <w:r w:rsidRPr="00030848">
        <w:rPr>
          <w:rFonts w:ascii="Cambria Math" w:eastAsia="宋体" w:hAnsi="Cambria Math" w:cs="Times New Roman" w:hint="eastAsia"/>
          <w:sz w:val="24"/>
          <w:szCs w:val="24"/>
        </w:rPr>
        <w:t>分析设备故障数</w:t>
      </w:r>
      <w:r>
        <w:rPr>
          <w:rFonts w:ascii="Cambria Math" w:eastAsia="宋体" w:hAnsi="Cambria Math" w:cs="Times New Roman" w:hint="eastAsia"/>
          <w:sz w:val="24"/>
          <w:szCs w:val="24"/>
        </w:rPr>
        <w:t>：</w:t>
      </w:r>
      <w:r w:rsidRPr="00030848">
        <w:rPr>
          <w:rFonts w:ascii="Cambria Math" w:eastAsia="宋体" w:hAnsi="Cambria Math" w:cs="Times New Roman" w:hint="eastAsia"/>
          <w:sz w:val="24"/>
          <w:szCs w:val="24"/>
        </w:rPr>
        <w:t>每年分析设备故障导致检验报告延迟的次数</w:t>
      </w:r>
    </w:p>
    <w:p w:rsidR="00030848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</w:p>
    <w:p w:rsidR="00030848" w:rsidRPr="00030848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三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2018年新增指标：</w:t>
      </w:r>
    </w:p>
    <w:p w:rsidR="00200DE0" w:rsidRPr="00200DE0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申请单标识错误率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标识错误的申请单数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bookmarkEnd w:id="0"/>
      <w:r w:rsidR="00152B76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65B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实验室人员申请单抄录错误率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实验室人员抄录错误的申请单数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实验室人员录入的申请单总数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非实验室人员申请单抄录错误率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非实验室人员抄录错误的申请单数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非实验室人员录入的申请单总数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门诊检验申请单无临床问题率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（门诊）无临床问题的申请单数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门诊检验申请单无法辨识率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（门诊）无法辨识的申请单数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住院检验申请单无法辨识率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（住院）无法辨识的申请单数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（住院）申请单总数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门诊检验申请单不适当率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（门诊）具有临床问题的不适当申请单数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B87760" w:rsidRPr="00C44298" w:rsidRDefault="00B87760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住院检验申请单不适当率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（住院）具有临床问题的不适当申请单数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标本标识错误率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标识错误的标本数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lastRenderedPageBreak/>
          <m:t>标本检验前储存不适当率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检验前储存不适当的标本数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标本运输途中损坏率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运输途中被破坏的标本数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标本运输温度不适当率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运输温度不适当的标本数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标本运输时间过长率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运输时间过长的标本数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F5C58" w:rsidRPr="00C44298" w:rsidRDefault="00CF5C5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标本采集时机不正确率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采集时机不正确的标本数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对采集时间有特定要求的标本总数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B4FF7" w:rsidRPr="00C44298" w:rsidRDefault="00CB4FF7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实验室人员导致的标本重新采集率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实验室人员导致的重新采集的标本数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B4FF7" w:rsidRPr="00C44298" w:rsidRDefault="00CB4FF7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非实验室人员导致的标本重新采集率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非实验室人员导致的重新采集的标本数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5F29C6" w:rsidRPr="00C44298" w:rsidRDefault="005F29C6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微生物标本污染率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因污染被拒收的微生物标本数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微生物标本总数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5F29C6" w:rsidRPr="00C44298" w:rsidRDefault="005F29C6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信息系统录入结果错误率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因信息系统录入导致的错误结果数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结果总数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5F29C6" w:rsidRPr="00C44298" w:rsidRDefault="005F29C6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手工抄写结果错误率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因手工抄写导致的错误结果数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需要手工抄写的结果总数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5F29C6" w:rsidRPr="00C44298" w:rsidRDefault="005F29C6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检验结果纠正率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发送后撤回纠正的检验结果数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检验结果总数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450162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检验报告发送超时率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超过规定时间发送的报告数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检验报告总数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F04E16" w:rsidRPr="00F04E16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Cambria Math" w:eastAsia="宋体" w:hAnsi="Cambria Math" w:cs="Times New Roman"/>
          <w:sz w:val="24"/>
          <w:szCs w:val="24"/>
          <w:oMath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解释性注释有效率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解释性注释对患者结局产生积极影响的报告数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具有解释性注释的检验报告总数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450162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针刺伤害发生率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实验室内针刺伤害发生的次数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实验室静脉穿刺总数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450162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实验室人员培训合格率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每年学分达到要求的实验室人员数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实验室人员总数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450162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医护满意度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调查的医生或护士对实验室服务满意的人数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参与满意度调查的医生或护士总数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450162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患者满意度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调查的患者对实验室服务满意的人数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参与满意度调查的患者总数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:rsidR="00C44298" w:rsidRPr="00C44298" w:rsidRDefault="00450162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C44298">
        <w:rPr>
          <w:rFonts w:ascii="Times New Roman" w:eastAsia="宋体" w:hAnsi="Times New Roman" w:cs="Times New Roman"/>
          <w:sz w:val="24"/>
          <w:szCs w:val="24"/>
        </w:rPr>
        <w:t>不良事件发生次数</w:t>
      </w:r>
      <w:r w:rsidR="00C44298" w:rsidRPr="00C44298">
        <w:rPr>
          <w:rFonts w:ascii="Times New Roman" w:eastAsia="宋体" w:hAnsi="Times New Roman" w:cs="Times New Roman"/>
          <w:sz w:val="24"/>
          <w:szCs w:val="24"/>
        </w:rPr>
        <w:t>：</w:t>
      </w:r>
      <w:r w:rsidRPr="00C44298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44298" w:rsidRPr="00C44298">
        <w:rPr>
          <w:rFonts w:ascii="Times New Roman" w:eastAsia="宋体" w:hAnsi="Times New Roman" w:cs="Times New Roman"/>
          <w:sz w:val="24"/>
          <w:szCs w:val="24"/>
        </w:rPr>
        <w:t>实验室内发生的危害实验室人员健康和安全的不良事件次数（直接从报表上读取）</w:t>
      </w:r>
    </w:p>
    <w:p w:rsidR="00C44298" w:rsidRPr="00C44298" w:rsidRDefault="00C44298" w:rsidP="007C0A83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C44298">
        <w:rPr>
          <w:rFonts w:ascii="Times New Roman" w:eastAsia="宋体" w:hAnsi="Times New Roman" w:cs="Times New Roman"/>
          <w:sz w:val="24"/>
          <w:szCs w:val="24"/>
        </w:rPr>
        <w:t>实验室人员培训次数：</w:t>
      </w:r>
      <w:r w:rsidRPr="00C44298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C44298">
        <w:rPr>
          <w:rFonts w:ascii="Times New Roman" w:eastAsia="宋体" w:hAnsi="Times New Roman" w:cs="Times New Roman"/>
          <w:sz w:val="24"/>
          <w:szCs w:val="24"/>
        </w:rPr>
        <w:t>每年组织实验室人员培训次数（直接从报表上读取）</w:t>
      </w:r>
    </w:p>
    <w:p w:rsidR="007A6011" w:rsidRDefault="00C44298" w:rsidP="007C0A83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C44298">
        <w:rPr>
          <w:rFonts w:ascii="Times New Roman" w:eastAsia="宋体" w:hAnsi="Times New Roman" w:cs="Times New Roman"/>
          <w:sz w:val="24"/>
          <w:szCs w:val="24"/>
        </w:rPr>
        <w:t>实验室信息系统（</w:t>
      </w:r>
      <w:r w:rsidRPr="00C44298">
        <w:rPr>
          <w:rFonts w:ascii="Times New Roman" w:eastAsia="宋体" w:hAnsi="Times New Roman" w:cs="Times New Roman"/>
          <w:sz w:val="24"/>
          <w:szCs w:val="24"/>
        </w:rPr>
        <w:t>LIS</w:t>
      </w:r>
      <w:r w:rsidRPr="00C44298">
        <w:rPr>
          <w:rFonts w:ascii="Times New Roman" w:eastAsia="宋体" w:hAnsi="Times New Roman" w:cs="Times New Roman"/>
          <w:sz w:val="24"/>
          <w:szCs w:val="24"/>
        </w:rPr>
        <w:t>）故障数：每年实验室信息系统（</w:t>
      </w:r>
      <w:r w:rsidRPr="00C44298">
        <w:rPr>
          <w:rFonts w:ascii="Times New Roman" w:eastAsia="宋体" w:hAnsi="Times New Roman" w:cs="Times New Roman"/>
          <w:sz w:val="24"/>
          <w:szCs w:val="24"/>
        </w:rPr>
        <w:t>LIS</w:t>
      </w:r>
      <w:r w:rsidRPr="00C44298">
        <w:rPr>
          <w:rFonts w:ascii="Times New Roman" w:eastAsia="宋体" w:hAnsi="Times New Roman" w:cs="Times New Roman"/>
          <w:sz w:val="24"/>
          <w:szCs w:val="24"/>
        </w:rPr>
        <w:t>）发生故障的次数（直接从报表上读取）</w:t>
      </w:r>
    </w:p>
    <w:p w:rsidR="00200DE0" w:rsidRDefault="00200DE0" w:rsidP="00D12255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lastRenderedPageBreak/>
        <w:t>四</w:t>
      </w:r>
      <w:r w:rsidR="00D12255">
        <w:rPr>
          <w:rFonts w:ascii="宋体" w:eastAsia="宋体" w:hAnsi="宋体" w:hint="eastAsia"/>
          <w:b/>
          <w:sz w:val="28"/>
          <w:szCs w:val="24"/>
        </w:rPr>
        <w:t>、2019年新增指标：</w:t>
      </w:r>
    </w:p>
    <w:p w:rsidR="00200DE0" w:rsidRPr="00D1766C" w:rsidRDefault="002D0152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《关于加强三级公立医院绩效考核工作的意见》中的第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13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:rsidR="00DA72AB" w:rsidRDefault="0068720C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国家级</w:t>
      </w:r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室间质评项目参加率</w:t>
      </w:r>
      <w:r w:rsidR="00DA72AB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参加国家临床检验中心组织的室间质评的检验项目数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国家临床检验中心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0152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0152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68720C" w:rsidRDefault="0068720C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国家级</w:t>
      </w:r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室间质评项目不合格率</w:t>
      </w:r>
    </w:p>
    <w:p w:rsidR="00DA72AB" w:rsidRPr="00DA72AB" w:rsidRDefault="00DA72AB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2D0152" w:rsidRDefault="002D0152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五</w:t>
      </w:r>
      <w:r w:rsidR="00D12255">
        <w:rPr>
          <w:rFonts w:ascii="宋体" w:eastAsia="宋体" w:hAnsi="宋体" w:hint="eastAsia"/>
          <w:b/>
          <w:sz w:val="28"/>
          <w:szCs w:val="24"/>
        </w:rPr>
        <w:t>、2020年新增指标：</w:t>
      </w:r>
    </w:p>
    <w:p w:rsidR="007C0A83" w:rsidRPr="00D1766C" w:rsidRDefault="007C0A83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</w:t>
      </w:r>
      <w:r w:rsidRPr="007C0A83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关于加强二级公立医院绩效考核工作的通知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2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:rsidR="007C0A83" w:rsidRDefault="007C0A83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室间质评项目参加率</w:t>
      </w:r>
      <w:r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参加本省临床检验中心组织的室间质评的检验项目数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本省临床检验中心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:rsidR="007C0A83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室间质评项目不合格率</w:t>
      </w:r>
    </w:p>
    <w:p w:rsidR="007C0A83" w:rsidRPr="00DA72AB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:rsidR="007C0A83" w:rsidRPr="007C0A83" w:rsidRDefault="007C0A83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7C0A83" w:rsidRPr="007C0A83" w:rsidSect="00BB3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0F" w:rsidRDefault="0086420F" w:rsidP="000B2595">
      <w:r>
        <w:separator/>
      </w:r>
    </w:p>
  </w:endnote>
  <w:endnote w:type="continuationSeparator" w:id="0">
    <w:p w:rsidR="0086420F" w:rsidRDefault="0086420F" w:rsidP="000B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0F" w:rsidRDefault="0086420F" w:rsidP="000B2595">
      <w:r>
        <w:separator/>
      </w:r>
    </w:p>
  </w:footnote>
  <w:footnote w:type="continuationSeparator" w:id="0">
    <w:p w:rsidR="0086420F" w:rsidRDefault="0086420F" w:rsidP="000B2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446E6"/>
    <w:multiLevelType w:val="hybridMultilevel"/>
    <w:tmpl w:val="DBA03D2A"/>
    <w:lvl w:ilvl="0" w:tplc="D4BA826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875CAB"/>
    <w:multiLevelType w:val="hybridMultilevel"/>
    <w:tmpl w:val="A418A7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486A"/>
    <w:rsid w:val="00002319"/>
    <w:rsid w:val="00030848"/>
    <w:rsid w:val="000578D4"/>
    <w:rsid w:val="00072A60"/>
    <w:rsid w:val="000B2595"/>
    <w:rsid w:val="000E278B"/>
    <w:rsid w:val="00117D7F"/>
    <w:rsid w:val="0013214A"/>
    <w:rsid w:val="0014662E"/>
    <w:rsid w:val="00152B76"/>
    <w:rsid w:val="00177FDA"/>
    <w:rsid w:val="001E3AE2"/>
    <w:rsid w:val="00200DE0"/>
    <w:rsid w:val="00260FDB"/>
    <w:rsid w:val="002D0152"/>
    <w:rsid w:val="002D1F9F"/>
    <w:rsid w:val="002E743B"/>
    <w:rsid w:val="002F764E"/>
    <w:rsid w:val="00301E59"/>
    <w:rsid w:val="0030660D"/>
    <w:rsid w:val="00357303"/>
    <w:rsid w:val="003C6EDA"/>
    <w:rsid w:val="003E1F16"/>
    <w:rsid w:val="004024B6"/>
    <w:rsid w:val="004359D9"/>
    <w:rsid w:val="00450162"/>
    <w:rsid w:val="005676E8"/>
    <w:rsid w:val="005A6A3D"/>
    <w:rsid w:val="005B2908"/>
    <w:rsid w:val="005F29C6"/>
    <w:rsid w:val="005F2F9D"/>
    <w:rsid w:val="0068720C"/>
    <w:rsid w:val="007361A9"/>
    <w:rsid w:val="007900BB"/>
    <w:rsid w:val="00794DB4"/>
    <w:rsid w:val="007A6011"/>
    <w:rsid w:val="007C0A83"/>
    <w:rsid w:val="007F1A7A"/>
    <w:rsid w:val="00851966"/>
    <w:rsid w:val="0086018A"/>
    <w:rsid w:val="0086420F"/>
    <w:rsid w:val="00896AD3"/>
    <w:rsid w:val="008E68C3"/>
    <w:rsid w:val="0096486A"/>
    <w:rsid w:val="009A6AB1"/>
    <w:rsid w:val="009D2899"/>
    <w:rsid w:val="00A06E13"/>
    <w:rsid w:val="00A44CAB"/>
    <w:rsid w:val="00A62F07"/>
    <w:rsid w:val="00AD5212"/>
    <w:rsid w:val="00B87760"/>
    <w:rsid w:val="00BB336A"/>
    <w:rsid w:val="00C44298"/>
    <w:rsid w:val="00CA1A8C"/>
    <w:rsid w:val="00CB4FF7"/>
    <w:rsid w:val="00CF5C58"/>
    <w:rsid w:val="00D05E00"/>
    <w:rsid w:val="00D07639"/>
    <w:rsid w:val="00D12255"/>
    <w:rsid w:val="00D1766C"/>
    <w:rsid w:val="00D2070C"/>
    <w:rsid w:val="00D3033B"/>
    <w:rsid w:val="00D313E8"/>
    <w:rsid w:val="00DA72AB"/>
    <w:rsid w:val="00E135C5"/>
    <w:rsid w:val="00E2465B"/>
    <w:rsid w:val="00EB74A4"/>
    <w:rsid w:val="00F04E16"/>
    <w:rsid w:val="00F3559D"/>
    <w:rsid w:val="00FA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6D87B6-B609-4B0C-A9A8-C27D8E7C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25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2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259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B2595"/>
    <w:rPr>
      <w:color w:val="808080"/>
    </w:rPr>
  </w:style>
  <w:style w:type="paragraph" w:styleId="a8">
    <w:name w:val="List Paragraph"/>
    <w:basedOn w:val="a"/>
    <w:uiPriority w:val="34"/>
    <w:qFormat/>
    <w:rsid w:val="00AD5212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D1766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176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H9076</dc:creator>
  <cp:lastModifiedBy>User</cp:lastModifiedBy>
  <cp:revision>16</cp:revision>
  <dcterms:created xsi:type="dcterms:W3CDTF">2019-03-11T07:20:00Z</dcterms:created>
  <dcterms:modified xsi:type="dcterms:W3CDTF">2021-03-10T01:53:00Z</dcterms:modified>
</cp:coreProperties>
</file>