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82" w:rsidRDefault="001B7782" w:rsidP="001B7782">
      <w:pPr>
        <w:spacing w:line="360" w:lineRule="auto"/>
        <w:rPr>
          <w:rFonts w:ascii="仿宋" w:eastAsia="仿宋" w:hAnsi="仿宋" w:cs="仿宋"/>
          <w:sz w:val="32"/>
          <w:szCs w:val="32"/>
        </w:rPr>
      </w:pPr>
      <w:r>
        <w:rPr>
          <w:rFonts w:ascii="仿宋" w:eastAsia="仿宋" w:hAnsi="仿宋" w:cs="仿宋" w:hint="eastAsia"/>
          <w:sz w:val="32"/>
          <w:szCs w:val="32"/>
        </w:rPr>
        <w:t>附件1：</w:t>
      </w:r>
    </w:p>
    <w:p w:rsidR="001B7782" w:rsidRDefault="001B7782" w:rsidP="001B7782">
      <w:pPr>
        <w:spacing w:line="360" w:lineRule="auto"/>
        <w:rPr>
          <w:rFonts w:ascii="仿宋" w:eastAsia="仿宋" w:hAnsi="仿宋" w:cs="仿宋"/>
          <w:sz w:val="32"/>
          <w:szCs w:val="32"/>
        </w:rPr>
      </w:pPr>
    </w:p>
    <w:p w:rsidR="001B7782" w:rsidRPr="004645E3" w:rsidRDefault="001B7782" w:rsidP="001B7782">
      <w:pPr>
        <w:jc w:val="center"/>
        <w:rPr>
          <w:rFonts w:ascii="宋体" w:hAnsi="宋体" w:cs="宋体"/>
          <w:b/>
          <w:sz w:val="44"/>
          <w:szCs w:val="44"/>
        </w:rPr>
      </w:pPr>
      <w:r w:rsidRPr="004645E3">
        <w:rPr>
          <w:rFonts w:ascii="仿宋" w:eastAsia="仿宋" w:hAnsi="仿宋" w:cs="仿宋" w:hint="eastAsia"/>
          <w:b/>
          <w:sz w:val="32"/>
          <w:szCs w:val="32"/>
        </w:rPr>
        <w:t>符合辽宁省医疗机构（</w:t>
      </w:r>
      <w:proofErr w:type="gramStart"/>
      <w:r w:rsidRPr="004645E3">
        <w:rPr>
          <w:rFonts w:ascii="仿宋" w:eastAsia="仿宋" w:hAnsi="仿宋" w:cs="仿宋" w:hint="eastAsia"/>
          <w:b/>
          <w:sz w:val="32"/>
          <w:szCs w:val="32"/>
        </w:rPr>
        <w:t>含军队</w:t>
      </w:r>
      <w:proofErr w:type="gramEnd"/>
      <w:r w:rsidRPr="004645E3">
        <w:rPr>
          <w:rFonts w:ascii="仿宋" w:eastAsia="仿宋" w:hAnsi="仿宋" w:cs="仿宋" w:hint="eastAsia"/>
          <w:b/>
          <w:sz w:val="32"/>
          <w:szCs w:val="32"/>
        </w:rPr>
        <w:t>医疗机构）检验结果互认条件的情况说明</w:t>
      </w:r>
    </w:p>
    <w:p w:rsidR="001B7782" w:rsidRDefault="001B7782" w:rsidP="001B7782">
      <w:pPr>
        <w:ind w:firstLineChars="200" w:firstLine="640"/>
        <w:jc w:val="left"/>
        <w:rPr>
          <w:rFonts w:eastAsia="仿宋_GB2312"/>
          <w:sz w:val="32"/>
          <w:szCs w:val="32"/>
        </w:rPr>
      </w:pPr>
      <w:r>
        <w:rPr>
          <w:rFonts w:eastAsia="仿宋_GB2312" w:hint="eastAsia"/>
          <w:sz w:val="32"/>
          <w:szCs w:val="32"/>
        </w:rPr>
        <w:t>根据辽宁省医疗机构临床检验实际工作情况，确定互认条件如下：</w:t>
      </w:r>
    </w:p>
    <w:p w:rsidR="001B7782" w:rsidRDefault="001B7782" w:rsidP="001B7782">
      <w:pPr>
        <w:ind w:firstLineChars="200" w:firstLine="640"/>
        <w:jc w:val="left"/>
        <w:rPr>
          <w:rFonts w:ascii="仿宋" w:eastAsia="仿宋" w:hAnsi="仿宋" w:cs="仿宋"/>
          <w:sz w:val="32"/>
          <w:szCs w:val="32"/>
        </w:rPr>
      </w:pPr>
      <w:r>
        <w:rPr>
          <w:rFonts w:eastAsia="仿宋_GB2312" w:hint="eastAsia"/>
          <w:sz w:val="32"/>
          <w:szCs w:val="32"/>
        </w:rPr>
        <w:t>1</w:t>
      </w:r>
      <w:r>
        <w:rPr>
          <w:rFonts w:eastAsia="仿宋_GB2312" w:hint="eastAsia"/>
          <w:sz w:val="32"/>
          <w:szCs w:val="32"/>
        </w:rPr>
        <w:t>、辽宁省二级及以上医疗机构（</w:t>
      </w:r>
      <w:proofErr w:type="gramStart"/>
      <w:r>
        <w:rPr>
          <w:rFonts w:ascii="仿宋" w:eastAsia="仿宋" w:hAnsi="仿宋" w:cs="仿宋" w:hint="eastAsia"/>
          <w:sz w:val="32"/>
          <w:szCs w:val="32"/>
        </w:rPr>
        <w:t>含军队</w:t>
      </w:r>
      <w:proofErr w:type="gramEnd"/>
      <w:r>
        <w:rPr>
          <w:rFonts w:ascii="仿宋" w:eastAsia="仿宋" w:hAnsi="仿宋" w:cs="仿宋" w:hint="eastAsia"/>
          <w:sz w:val="32"/>
          <w:szCs w:val="32"/>
        </w:rPr>
        <w:t>医疗机构）检验结果符合相关互认条件要求的基础上，根据上一年度参加国家卫生健康委员会临床检验中心组织的室间质量评价的检验项目合格情况，按要求添加“全国HR”标识。</w:t>
      </w:r>
    </w:p>
    <w:p w:rsidR="001B7782" w:rsidRDefault="001B7782" w:rsidP="001B7782">
      <w:pPr>
        <w:ind w:firstLineChars="200" w:firstLine="640"/>
        <w:jc w:val="left"/>
        <w:rPr>
          <w:rFonts w:ascii="仿宋" w:eastAsia="仿宋" w:hAnsi="仿宋" w:cs="仿宋"/>
          <w:sz w:val="32"/>
          <w:szCs w:val="32"/>
        </w:rPr>
      </w:pPr>
      <w:r>
        <w:rPr>
          <w:rFonts w:eastAsia="仿宋_GB2312" w:hint="eastAsia"/>
          <w:sz w:val="32"/>
          <w:szCs w:val="32"/>
        </w:rPr>
        <w:t>2</w:t>
      </w:r>
      <w:r>
        <w:rPr>
          <w:rFonts w:eastAsia="仿宋_GB2312" w:hint="eastAsia"/>
          <w:sz w:val="32"/>
          <w:szCs w:val="32"/>
        </w:rPr>
        <w:t>、辽宁省二级及以上医疗机构（</w:t>
      </w:r>
      <w:proofErr w:type="gramStart"/>
      <w:r>
        <w:rPr>
          <w:rFonts w:ascii="仿宋" w:eastAsia="仿宋" w:hAnsi="仿宋" w:cs="仿宋" w:hint="eastAsia"/>
          <w:sz w:val="32"/>
          <w:szCs w:val="32"/>
        </w:rPr>
        <w:t>含军队</w:t>
      </w:r>
      <w:proofErr w:type="gramEnd"/>
      <w:r>
        <w:rPr>
          <w:rFonts w:ascii="仿宋" w:eastAsia="仿宋" w:hAnsi="仿宋" w:cs="仿宋" w:hint="eastAsia"/>
          <w:sz w:val="32"/>
          <w:szCs w:val="32"/>
        </w:rPr>
        <w:t>医疗机构）检验结果符合相关互认条件要求基础上，根据上</w:t>
      </w:r>
      <w:proofErr w:type="gramStart"/>
      <w:r>
        <w:rPr>
          <w:rFonts w:ascii="仿宋" w:eastAsia="仿宋" w:hAnsi="仿宋" w:cs="仿宋" w:hint="eastAsia"/>
          <w:sz w:val="32"/>
          <w:szCs w:val="32"/>
        </w:rPr>
        <w:t>两</w:t>
      </w:r>
      <w:proofErr w:type="gramEnd"/>
      <w:r>
        <w:rPr>
          <w:rFonts w:ascii="仿宋" w:eastAsia="仿宋" w:hAnsi="仿宋" w:cs="仿宋" w:hint="eastAsia"/>
          <w:sz w:val="32"/>
          <w:szCs w:val="32"/>
        </w:rPr>
        <w:t>年度参加辽宁省卫生健康服务中心组织的室间质量评价的检验项目成绩合格情况，按要求添加“辽宁HR”标识。</w:t>
      </w:r>
    </w:p>
    <w:p w:rsidR="00C37B28" w:rsidRPr="001B7782" w:rsidRDefault="001B7782"/>
    <w:sectPr w:rsidR="00C37B28" w:rsidRPr="001B7782" w:rsidSect="00842B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782"/>
    <w:rsid w:val="001B7782"/>
    <w:rsid w:val="0067639E"/>
    <w:rsid w:val="00842BAC"/>
    <w:rsid w:val="00E64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许泽敏</dc:creator>
  <cp:keywords/>
  <dc:description/>
  <cp:lastModifiedBy>许泽敏</cp:lastModifiedBy>
  <cp:revision>2</cp:revision>
  <dcterms:created xsi:type="dcterms:W3CDTF">2024-09-18T05:48:00Z</dcterms:created>
  <dcterms:modified xsi:type="dcterms:W3CDTF">2024-09-18T05:48:00Z</dcterms:modified>
</cp:coreProperties>
</file>